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49812" w14:textId="77777777" w:rsidR="0033159A" w:rsidRDefault="0033159A" w:rsidP="0033159A">
      <w:pPr>
        <w:rPr>
          <w:rFonts w:ascii="Gotham Bold" w:hAnsi="Gotham Bold"/>
          <w:sz w:val="28"/>
          <w:szCs w:val="28"/>
        </w:rPr>
      </w:pPr>
      <w:bookmarkStart w:id="0" w:name="_Toc145409214"/>
    </w:p>
    <w:p w14:paraId="68C8A65A" w14:textId="60AD80FC" w:rsidR="0033159A" w:rsidRPr="0033159A" w:rsidRDefault="0033159A" w:rsidP="0033159A">
      <w:pPr>
        <w:jc w:val="center"/>
        <w:rPr>
          <w:rFonts w:ascii="Gotham Bold" w:hAnsi="Gotham Bold"/>
          <w:sz w:val="28"/>
          <w:szCs w:val="28"/>
        </w:rPr>
      </w:pPr>
      <w:r w:rsidRPr="0033159A">
        <w:rPr>
          <w:rFonts w:ascii="Gotham Bold" w:hAnsi="Gotham Bold"/>
          <w:sz w:val="28"/>
          <w:szCs w:val="28"/>
        </w:rPr>
        <w:t>Parent’s Rights</w:t>
      </w:r>
      <w:bookmarkEnd w:id="0"/>
    </w:p>
    <w:p w14:paraId="74A2ACC6" w14:textId="77777777" w:rsidR="0033159A" w:rsidRPr="0033159A" w:rsidRDefault="0033159A" w:rsidP="0033159A">
      <w:pPr>
        <w:rPr>
          <w:rFonts w:ascii="Gotham Book" w:hAnsi="Gotham Book"/>
          <w:sz w:val="24"/>
          <w:szCs w:val="24"/>
        </w:rPr>
      </w:pPr>
      <w:r w:rsidRPr="0033159A">
        <w:rPr>
          <w:rFonts w:ascii="Gotham Book" w:hAnsi="Gotham Book"/>
          <w:sz w:val="24"/>
          <w:szCs w:val="24"/>
        </w:rPr>
        <w:t>As a parent or guardian of a child at a childcare facility, you have the right to:</w:t>
      </w:r>
    </w:p>
    <w:p w14:paraId="1FCB1F38" w14:textId="77777777" w:rsidR="0033159A" w:rsidRPr="0033159A" w:rsidRDefault="0033159A" w:rsidP="0033159A">
      <w:pPr>
        <w:pStyle w:val="ListParagraph"/>
        <w:numPr>
          <w:ilvl w:val="0"/>
          <w:numId w:val="5"/>
        </w:numPr>
        <w:rPr>
          <w:rFonts w:ascii="Gotham Book" w:hAnsi="Gotham Book"/>
          <w:sz w:val="24"/>
          <w:szCs w:val="24"/>
        </w:rPr>
      </w:pPr>
      <w:r w:rsidRPr="0033159A">
        <w:rPr>
          <w:rFonts w:ascii="Gotham Book" w:hAnsi="Gotham Book"/>
          <w:sz w:val="24"/>
          <w:szCs w:val="24"/>
        </w:rPr>
        <w:t xml:space="preserve">Enter and examine the childcare facility during its hours of operation and without advance </w:t>
      </w:r>
      <w:proofErr w:type="gramStart"/>
      <w:r w:rsidRPr="0033159A">
        <w:rPr>
          <w:rFonts w:ascii="Gotham Book" w:hAnsi="Gotham Book"/>
          <w:sz w:val="24"/>
          <w:szCs w:val="24"/>
        </w:rPr>
        <w:t>notice;</w:t>
      </w:r>
      <w:proofErr w:type="gramEnd"/>
    </w:p>
    <w:p w14:paraId="4E79616A" w14:textId="77777777" w:rsidR="0033159A" w:rsidRPr="0033159A" w:rsidRDefault="0033159A" w:rsidP="0033159A">
      <w:pPr>
        <w:pStyle w:val="ListParagraph"/>
        <w:numPr>
          <w:ilvl w:val="0"/>
          <w:numId w:val="5"/>
        </w:numPr>
        <w:rPr>
          <w:rFonts w:ascii="Gotham Book" w:hAnsi="Gotham Book"/>
          <w:sz w:val="24"/>
          <w:szCs w:val="24"/>
        </w:rPr>
      </w:pPr>
      <w:r w:rsidRPr="0033159A">
        <w:rPr>
          <w:rFonts w:ascii="Gotham Book" w:hAnsi="Gotham Book"/>
          <w:sz w:val="24"/>
          <w:szCs w:val="24"/>
        </w:rPr>
        <w:t xml:space="preserve">File a complaint against the childcare </w:t>
      </w:r>
      <w:proofErr w:type="gramStart"/>
      <w:r w:rsidRPr="0033159A">
        <w:rPr>
          <w:rFonts w:ascii="Gotham Book" w:hAnsi="Gotham Book"/>
          <w:sz w:val="24"/>
          <w:szCs w:val="24"/>
        </w:rPr>
        <w:t>facility;</w:t>
      </w:r>
      <w:proofErr w:type="gramEnd"/>
    </w:p>
    <w:p w14:paraId="219AF095" w14:textId="77777777" w:rsidR="0033159A" w:rsidRPr="0033159A" w:rsidRDefault="0033159A" w:rsidP="0033159A">
      <w:pPr>
        <w:pStyle w:val="ListParagraph"/>
        <w:numPr>
          <w:ilvl w:val="0"/>
          <w:numId w:val="5"/>
        </w:numPr>
        <w:rPr>
          <w:rFonts w:ascii="Gotham Book" w:hAnsi="Gotham Book"/>
          <w:sz w:val="24"/>
          <w:szCs w:val="24"/>
        </w:rPr>
      </w:pPr>
      <w:r w:rsidRPr="0033159A">
        <w:rPr>
          <w:rFonts w:ascii="Gotham Book" w:hAnsi="Gotham Book"/>
          <w:sz w:val="24"/>
          <w:szCs w:val="24"/>
        </w:rPr>
        <w:t xml:space="preserve">Review the childcare facility’s publicly accessible </w:t>
      </w:r>
      <w:proofErr w:type="gramStart"/>
      <w:r w:rsidRPr="0033159A">
        <w:rPr>
          <w:rFonts w:ascii="Gotham Book" w:hAnsi="Gotham Book"/>
          <w:sz w:val="24"/>
          <w:szCs w:val="24"/>
        </w:rPr>
        <w:t>records;</w:t>
      </w:r>
      <w:proofErr w:type="gramEnd"/>
    </w:p>
    <w:p w14:paraId="500C4C22" w14:textId="77777777" w:rsidR="0033159A" w:rsidRPr="0033159A" w:rsidRDefault="0033159A" w:rsidP="0033159A">
      <w:pPr>
        <w:pStyle w:val="ListParagraph"/>
        <w:numPr>
          <w:ilvl w:val="0"/>
          <w:numId w:val="5"/>
        </w:numPr>
        <w:rPr>
          <w:rFonts w:ascii="Gotham Book" w:hAnsi="Gotham Book"/>
          <w:sz w:val="24"/>
          <w:szCs w:val="24"/>
        </w:rPr>
      </w:pPr>
      <w:r w:rsidRPr="0033159A">
        <w:rPr>
          <w:rFonts w:ascii="Gotham Book" w:hAnsi="Gotham Book"/>
          <w:sz w:val="24"/>
          <w:szCs w:val="24"/>
        </w:rPr>
        <w:t xml:space="preserve">Review the childcare facility’s written records concerning the parent’s or guardian’s </w:t>
      </w:r>
      <w:proofErr w:type="gramStart"/>
      <w:r w:rsidRPr="0033159A">
        <w:rPr>
          <w:rFonts w:ascii="Gotham Book" w:hAnsi="Gotham Book"/>
          <w:sz w:val="24"/>
          <w:szCs w:val="24"/>
        </w:rPr>
        <w:t>child;</w:t>
      </w:r>
      <w:proofErr w:type="gramEnd"/>
    </w:p>
    <w:p w14:paraId="02D1A38D" w14:textId="77777777" w:rsidR="0033159A" w:rsidRPr="0033159A" w:rsidRDefault="0033159A" w:rsidP="0033159A">
      <w:pPr>
        <w:pStyle w:val="ListParagraph"/>
        <w:numPr>
          <w:ilvl w:val="0"/>
          <w:numId w:val="5"/>
        </w:numPr>
        <w:rPr>
          <w:rFonts w:ascii="Gotham Book" w:hAnsi="Gotham Book"/>
          <w:sz w:val="24"/>
          <w:szCs w:val="24"/>
        </w:rPr>
      </w:pPr>
      <w:r w:rsidRPr="0033159A">
        <w:rPr>
          <w:rFonts w:ascii="Gotham Book" w:hAnsi="Gotham Book"/>
          <w:sz w:val="24"/>
          <w:szCs w:val="24"/>
        </w:rPr>
        <w:t xml:space="preserve">Receive inspection reports and information about how to access the childcare facility’s online compliance </w:t>
      </w:r>
      <w:proofErr w:type="gramStart"/>
      <w:r w:rsidRPr="0033159A">
        <w:rPr>
          <w:rFonts w:ascii="Gotham Book" w:hAnsi="Gotham Book"/>
          <w:sz w:val="24"/>
          <w:szCs w:val="24"/>
        </w:rPr>
        <w:t>history;</w:t>
      </w:r>
      <w:proofErr w:type="gramEnd"/>
    </w:p>
    <w:p w14:paraId="3F7BFA9D" w14:textId="77777777" w:rsidR="0033159A" w:rsidRPr="0033159A" w:rsidRDefault="0033159A" w:rsidP="0033159A">
      <w:pPr>
        <w:pStyle w:val="ListParagraph"/>
        <w:numPr>
          <w:ilvl w:val="0"/>
          <w:numId w:val="5"/>
        </w:numPr>
        <w:rPr>
          <w:rFonts w:ascii="Gotham Book" w:hAnsi="Gotham Book"/>
          <w:sz w:val="24"/>
          <w:szCs w:val="24"/>
        </w:rPr>
      </w:pPr>
      <w:r w:rsidRPr="0033159A">
        <w:rPr>
          <w:rFonts w:ascii="Gotham Book" w:hAnsi="Gotham Book"/>
          <w:sz w:val="24"/>
          <w:szCs w:val="24"/>
        </w:rPr>
        <w:t xml:space="preserve">Have the facility comply with a court order that prevents another parent or guardian from visiting or removing the </w:t>
      </w:r>
      <w:proofErr w:type="gramStart"/>
      <w:r w:rsidRPr="0033159A">
        <w:rPr>
          <w:rFonts w:ascii="Gotham Book" w:hAnsi="Gotham Book"/>
          <w:sz w:val="24"/>
          <w:szCs w:val="24"/>
        </w:rPr>
        <w:t>child;</w:t>
      </w:r>
      <w:proofErr w:type="gramEnd"/>
    </w:p>
    <w:p w14:paraId="124A4131" w14:textId="77777777" w:rsidR="0033159A" w:rsidRPr="0033159A" w:rsidRDefault="0033159A" w:rsidP="0033159A">
      <w:pPr>
        <w:pStyle w:val="ListParagraph"/>
        <w:numPr>
          <w:ilvl w:val="0"/>
          <w:numId w:val="5"/>
        </w:numPr>
        <w:rPr>
          <w:rFonts w:ascii="Gotham Book" w:hAnsi="Gotham Book"/>
          <w:sz w:val="24"/>
          <w:szCs w:val="24"/>
        </w:rPr>
      </w:pPr>
      <w:r w:rsidRPr="0033159A">
        <w:rPr>
          <w:rFonts w:ascii="Gotham Book" w:hAnsi="Gotham Book"/>
          <w:sz w:val="24"/>
          <w:szCs w:val="24"/>
        </w:rPr>
        <w:t xml:space="preserve">Be given the contact information for the childcare facility’s local Child Care Regulation </w:t>
      </w:r>
      <w:proofErr w:type="gramStart"/>
      <w:r w:rsidRPr="0033159A">
        <w:rPr>
          <w:rFonts w:ascii="Gotham Book" w:hAnsi="Gotham Book"/>
          <w:sz w:val="24"/>
          <w:szCs w:val="24"/>
        </w:rPr>
        <w:t>office;</w:t>
      </w:r>
      <w:proofErr w:type="gramEnd"/>
    </w:p>
    <w:p w14:paraId="45B3AB59" w14:textId="77777777" w:rsidR="0033159A" w:rsidRPr="0033159A" w:rsidRDefault="0033159A" w:rsidP="0033159A">
      <w:pPr>
        <w:pStyle w:val="ListParagraph"/>
        <w:numPr>
          <w:ilvl w:val="0"/>
          <w:numId w:val="5"/>
        </w:numPr>
        <w:rPr>
          <w:rFonts w:ascii="Gotham Book" w:hAnsi="Gotham Book"/>
          <w:sz w:val="24"/>
          <w:szCs w:val="24"/>
        </w:rPr>
      </w:pPr>
      <w:r w:rsidRPr="0033159A">
        <w:rPr>
          <w:rFonts w:ascii="Gotham Book" w:hAnsi="Gotham Book"/>
          <w:sz w:val="24"/>
          <w:szCs w:val="24"/>
        </w:rPr>
        <w:t>Inspect any video recordings of an alleged incident of abuse or neglect involving their child provided that:</w:t>
      </w:r>
    </w:p>
    <w:p w14:paraId="18C1582A" w14:textId="77777777" w:rsidR="0033159A" w:rsidRPr="0033159A" w:rsidRDefault="0033159A" w:rsidP="0033159A">
      <w:pPr>
        <w:pStyle w:val="ListParagraph"/>
        <w:numPr>
          <w:ilvl w:val="1"/>
          <w:numId w:val="5"/>
        </w:numPr>
        <w:rPr>
          <w:rFonts w:ascii="Gotham Book" w:hAnsi="Gotham Book"/>
          <w:sz w:val="24"/>
          <w:szCs w:val="24"/>
        </w:rPr>
      </w:pPr>
      <w:r w:rsidRPr="0033159A">
        <w:rPr>
          <w:rFonts w:ascii="Gotham Book" w:hAnsi="Gotham Book"/>
          <w:sz w:val="24"/>
          <w:szCs w:val="24"/>
        </w:rPr>
        <w:t xml:space="preserve">Video recordings of the alleged incident are </w:t>
      </w:r>
      <w:proofErr w:type="gramStart"/>
      <w:r w:rsidRPr="0033159A">
        <w:rPr>
          <w:rFonts w:ascii="Gotham Book" w:hAnsi="Gotham Book"/>
          <w:sz w:val="24"/>
          <w:szCs w:val="24"/>
        </w:rPr>
        <w:t>available;</w:t>
      </w:r>
      <w:proofErr w:type="gramEnd"/>
    </w:p>
    <w:p w14:paraId="4C600D23" w14:textId="77777777" w:rsidR="0033159A" w:rsidRPr="0033159A" w:rsidRDefault="0033159A" w:rsidP="0033159A">
      <w:pPr>
        <w:pStyle w:val="ListParagraph"/>
        <w:numPr>
          <w:ilvl w:val="1"/>
          <w:numId w:val="5"/>
        </w:numPr>
        <w:rPr>
          <w:rFonts w:ascii="Gotham Book" w:hAnsi="Gotham Book"/>
          <w:sz w:val="24"/>
          <w:szCs w:val="24"/>
        </w:rPr>
      </w:pPr>
      <w:r w:rsidRPr="0033159A">
        <w:rPr>
          <w:rFonts w:ascii="Gotham Book" w:hAnsi="Gotham Book"/>
          <w:sz w:val="24"/>
          <w:szCs w:val="24"/>
        </w:rPr>
        <w:t>The parent or guardian does not retain any part of the video depicting a child that is not their own; and</w:t>
      </w:r>
    </w:p>
    <w:p w14:paraId="1BE4D54E" w14:textId="70F6405B" w:rsidR="0033159A" w:rsidRPr="0033159A" w:rsidRDefault="0033159A" w:rsidP="0033159A">
      <w:pPr>
        <w:pStyle w:val="ListParagraph"/>
        <w:numPr>
          <w:ilvl w:val="1"/>
          <w:numId w:val="5"/>
        </w:numPr>
        <w:rPr>
          <w:rFonts w:ascii="Gotham Book" w:hAnsi="Gotham Book"/>
          <w:sz w:val="24"/>
          <w:szCs w:val="24"/>
        </w:rPr>
      </w:pPr>
      <w:r w:rsidRPr="0033159A">
        <w:rPr>
          <w:rFonts w:ascii="Gotham Book" w:hAnsi="Gotham Book"/>
          <w:sz w:val="24"/>
          <w:szCs w:val="24"/>
        </w:rPr>
        <w:t>The parent or guardian of any other child in the vide</w:t>
      </w:r>
      <w:r w:rsidR="004867C8">
        <w:rPr>
          <w:rFonts w:ascii="Gotham Book" w:hAnsi="Gotham Book"/>
          <w:sz w:val="24"/>
          <w:szCs w:val="24"/>
        </w:rPr>
        <w:t>o</w:t>
      </w:r>
      <w:r w:rsidRPr="0033159A">
        <w:rPr>
          <w:rFonts w:ascii="Gotham Book" w:hAnsi="Gotham Book"/>
          <w:sz w:val="24"/>
          <w:szCs w:val="24"/>
        </w:rPr>
        <w:t xml:space="preserve"> receives prior notice from the </w:t>
      </w:r>
      <w:proofErr w:type="gramStart"/>
      <w:r w:rsidRPr="0033159A">
        <w:rPr>
          <w:rFonts w:ascii="Gotham Book" w:hAnsi="Gotham Book"/>
          <w:sz w:val="24"/>
          <w:szCs w:val="24"/>
        </w:rPr>
        <w:t>facility;</w:t>
      </w:r>
      <w:proofErr w:type="gramEnd"/>
    </w:p>
    <w:p w14:paraId="34D7BFCB" w14:textId="77777777" w:rsidR="0033159A" w:rsidRPr="0033159A" w:rsidRDefault="0033159A" w:rsidP="0033159A">
      <w:pPr>
        <w:pStyle w:val="ListParagraph"/>
        <w:numPr>
          <w:ilvl w:val="0"/>
          <w:numId w:val="5"/>
        </w:numPr>
        <w:rPr>
          <w:rFonts w:ascii="Gotham Book" w:hAnsi="Gotham Book"/>
          <w:sz w:val="24"/>
          <w:szCs w:val="24"/>
        </w:rPr>
      </w:pPr>
      <w:r w:rsidRPr="0033159A">
        <w:rPr>
          <w:rFonts w:ascii="Gotham Book" w:hAnsi="Gotham Book"/>
          <w:sz w:val="24"/>
          <w:szCs w:val="24"/>
        </w:rPr>
        <w:t xml:space="preserve">Obtain a copy of the facility’s policies and procedures </w:t>
      </w:r>
      <w:proofErr w:type="gramStart"/>
      <w:r w:rsidRPr="0033159A">
        <w:rPr>
          <w:rFonts w:ascii="Gotham Book" w:hAnsi="Gotham Book"/>
          <w:sz w:val="24"/>
          <w:szCs w:val="24"/>
        </w:rPr>
        <w:t>handbook;</w:t>
      </w:r>
      <w:proofErr w:type="gramEnd"/>
    </w:p>
    <w:p w14:paraId="53E599E6" w14:textId="77777777" w:rsidR="0033159A" w:rsidRPr="0033159A" w:rsidRDefault="0033159A" w:rsidP="0033159A">
      <w:pPr>
        <w:pStyle w:val="ListParagraph"/>
        <w:numPr>
          <w:ilvl w:val="0"/>
          <w:numId w:val="5"/>
        </w:numPr>
        <w:rPr>
          <w:rFonts w:ascii="Gotham Book" w:hAnsi="Gotham Book"/>
          <w:sz w:val="24"/>
          <w:szCs w:val="24"/>
        </w:rPr>
      </w:pPr>
      <w:r w:rsidRPr="0033159A">
        <w:rPr>
          <w:rFonts w:ascii="Gotham Book" w:hAnsi="Gotham Book"/>
          <w:sz w:val="24"/>
          <w:szCs w:val="24"/>
        </w:rPr>
        <w:t>Review the facility’s staff training records and any in-house training curriculum; and</w:t>
      </w:r>
    </w:p>
    <w:p w14:paraId="2A4DED83" w14:textId="77777777" w:rsidR="0033159A" w:rsidRPr="0033159A" w:rsidRDefault="0033159A" w:rsidP="0033159A">
      <w:pPr>
        <w:pStyle w:val="ListParagraph"/>
        <w:numPr>
          <w:ilvl w:val="0"/>
          <w:numId w:val="5"/>
        </w:numPr>
        <w:rPr>
          <w:rFonts w:ascii="Gotham Book" w:hAnsi="Gotham Book"/>
          <w:sz w:val="24"/>
          <w:szCs w:val="24"/>
        </w:rPr>
      </w:pPr>
      <w:r w:rsidRPr="0033159A">
        <w:rPr>
          <w:rFonts w:ascii="Gotham Book" w:hAnsi="Gotham Book"/>
          <w:sz w:val="24"/>
          <w:szCs w:val="24"/>
        </w:rPr>
        <w:t>Exercise the rights without receiving retaliatory action by the facility.</w:t>
      </w:r>
    </w:p>
    <w:sectPr w:rsidR="0033159A" w:rsidRPr="0033159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B2246" w14:textId="77777777" w:rsidR="006E0A2A" w:rsidRDefault="006E0A2A" w:rsidP="0033159A">
      <w:pPr>
        <w:spacing w:after="0" w:line="240" w:lineRule="auto"/>
      </w:pPr>
      <w:r>
        <w:separator/>
      </w:r>
    </w:p>
  </w:endnote>
  <w:endnote w:type="continuationSeparator" w:id="0">
    <w:p w14:paraId="156D6F89" w14:textId="77777777" w:rsidR="006E0A2A" w:rsidRDefault="006E0A2A" w:rsidP="0033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ld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B7720" w14:textId="77777777" w:rsidR="006E0A2A" w:rsidRDefault="006E0A2A" w:rsidP="0033159A">
      <w:pPr>
        <w:spacing w:after="0" w:line="240" w:lineRule="auto"/>
      </w:pPr>
      <w:r>
        <w:separator/>
      </w:r>
    </w:p>
  </w:footnote>
  <w:footnote w:type="continuationSeparator" w:id="0">
    <w:p w14:paraId="0A63D1F9" w14:textId="77777777" w:rsidR="006E0A2A" w:rsidRDefault="006E0A2A" w:rsidP="00331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01FE0" w14:textId="5EEA13DB" w:rsidR="0033159A" w:rsidRDefault="00B21BEC" w:rsidP="0033159A">
    <w:pPr>
      <w:pStyle w:val="Header"/>
      <w:jc w:val="center"/>
      <w:rPr>
        <w:rFonts w:ascii="Gotham Bold" w:hAnsi="Gotham Bold"/>
        <w:sz w:val="24"/>
        <w:szCs w:val="24"/>
      </w:rPr>
    </w:pPr>
    <w:r>
      <w:rPr>
        <w:rFonts w:ascii="Gotham Bold" w:hAnsi="Gotham Bold"/>
        <w:sz w:val="24"/>
        <w:szCs w:val="24"/>
      </w:rPr>
      <w:t>LCL Childcare</w:t>
    </w:r>
  </w:p>
  <w:p w14:paraId="48437DEE" w14:textId="39D6FE17" w:rsidR="00B21BEC" w:rsidRPr="0033159A" w:rsidRDefault="00B21BEC" w:rsidP="0033159A">
    <w:pPr>
      <w:pStyle w:val="Header"/>
      <w:jc w:val="center"/>
      <w:rPr>
        <w:rFonts w:ascii="Gotham Bold" w:hAnsi="Gotham Bold"/>
        <w:sz w:val="24"/>
        <w:szCs w:val="24"/>
      </w:rPr>
    </w:pPr>
    <w:r>
      <w:rPr>
        <w:rFonts w:ascii="Gotham Bold" w:hAnsi="Gotham Bold"/>
        <w:sz w:val="24"/>
        <w:szCs w:val="24"/>
      </w:rPr>
      <w:t xml:space="preserve">20906 Gathering Oak </w:t>
    </w:r>
  </w:p>
  <w:p w14:paraId="759792FA" w14:textId="6A9B9836" w:rsidR="0033159A" w:rsidRPr="0033159A" w:rsidRDefault="00B21BEC" w:rsidP="0033159A">
    <w:pPr>
      <w:pStyle w:val="Header"/>
      <w:jc w:val="center"/>
      <w:rPr>
        <w:rFonts w:ascii="Gotham Bold" w:hAnsi="Gotham Bold"/>
        <w:sz w:val="24"/>
        <w:szCs w:val="24"/>
      </w:rPr>
    </w:pPr>
    <w:r>
      <w:rPr>
        <w:rFonts w:ascii="Gotham Bold" w:hAnsi="Gotham Bold"/>
        <w:sz w:val="24"/>
        <w:szCs w:val="24"/>
      </w:rPr>
      <w:t xml:space="preserve">San Antonio, TX </w:t>
    </w:r>
  </w:p>
  <w:p w14:paraId="63D97FB3" w14:textId="4D5FF75E" w:rsidR="0033159A" w:rsidRPr="0033159A" w:rsidRDefault="00B21BEC" w:rsidP="0033159A">
    <w:pPr>
      <w:pStyle w:val="Header"/>
      <w:jc w:val="center"/>
      <w:rPr>
        <w:rFonts w:ascii="Gotham Bold" w:hAnsi="Gotham Bold"/>
        <w:sz w:val="24"/>
        <w:szCs w:val="24"/>
      </w:rPr>
    </w:pPr>
    <w:r>
      <w:rPr>
        <w:rFonts w:ascii="Gotham Bold" w:hAnsi="Gotham Bold"/>
        <w:sz w:val="24"/>
        <w:szCs w:val="24"/>
      </w:rPr>
      <w:t>210-495-2223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7918"/>
    <w:multiLevelType w:val="hybridMultilevel"/>
    <w:tmpl w:val="0BF887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04155"/>
    <w:multiLevelType w:val="hybridMultilevel"/>
    <w:tmpl w:val="99D867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97594"/>
    <w:multiLevelType w:val="hybridMultilevel"/>
    <w:tmpl w:val="0E366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BD18E5"/>
    <w:multiLevelType w:val="hybridMultilevel"/>
    <w:tmpl w:val="7B144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E40DD7"/>
    <w:multiLevelType w:val="hybridMultilevel"/>
    <w:tmpl w:val="263C4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084498">
    <w:abstractNumId w:val="3"/>
  </w:num>
  <w:num w:numId="2" w16cid:durableId="1614900847">
    <w:abstractNumId w:val="4"/>
  </w:num>
  <w:num w:numId="3" w16cid:durableId="1480881099">
    <w:abstractNumId w:val="2"/>
  </w:num>
  <w:num w:numId="4" w16cid:durableId="2010672001">
    <w:abstractNumId w:val="0"/>
  </w:num>
  <w:num w:numId="5" w16cid:durableId="152189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9A"/>
    <w:rsid w:val="001255D1"/>
    <w:rsid w:val="0028645D"/>
    <w:rsid w:val="0033159A"/>
    <w:rsid w:val="004867C8"/>
    <w:rsid w:val="006B4F60"/>
    <w:rsid w:val="006E0A2A"/>
    <w:rsid w:val="00B2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7D25B"/>
  <w15:chartTrackingRefBased/>
  <w15:docId w15:val="{F64A63D2-22D5-41C0-8187-27B9AF4C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15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59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33159A"/>
    <w:pPr>
      <w:ind w:left="720"/>
      <w:contextualSpacing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31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59A"/>
  </w:style>
  <w:style w:type="paragraph" w:styleId="Footer">
    <w:name w:val="footer"/>
    <w:basedOn w:val="Normal"/>
    <w:link w:val="FooterChar"/>
    <w:uiPriority w:val="99"/>
    <w:unhideWhenUsed/>
    <w:rsid w:val="00331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59A"/>
  </w:style>
  <w:style w:type="paragraph" w:styleId="NoSpacing">
    <w:name w:val="No Spacing"/>
    <w:uiPriority w:val="1"/>
    <w:qFormat/>
    <w:rsid w:val="001255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Latisha King</dc:creator>
  <cp:keywords/>
  <dc:description/>
  <cp:lastModifiedBy>Stone Oak</cp:lastModifiedBy>
  <cp:revision>2</cp:revision>
  <dcterms:created xsi:type="dcterms:W3CDTF">2025-02-28T16:38:00Z</dcterms:created>
  <dcterms:modified xsi:type="dcterms:W3CDTF">2025-02-28T16:38:00Z</dcterms:modified>
</cp:coreProperties>
</file>